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CB" w:rsidRDefault="00DE47CB">
      <w:pPr>
        <w:rPr>
          <w:b/>
        </w:rPr>
      </w:pPr>
      <w:r>
        <w:rPr>
          <w:b/>
        </w:rPr>
        <w:t>Deelnemersformulier Green Deal Duurzame Logistiek in de Bouw</w:t>
      </w:r>
    </w:p>
    <w:p w:rsidR="00263834" w:rsidRDefault="00263834">
      <w:r w:rsidRPr="00263834">
        <w:t>Op 2</w:t>
      </w:r>
      <w:r>
        <w:t xml:space="preserve"> oktober 2017 is de Green Deal Duurzame Logistiek in de Bouw gestart door </w:t>
      </w:r>
      <w:r w:rsidR="009837F9">
        <w:t>20</w:t>
      </w:r>
      <w:r>
        <w:t xml:space="preserve"> organisaties. Het doel van deze green deal is: </w:t>
      </w:r>
      <w:r w:rsidR="009837F9">
        <w:t>Het r</w:t>
      </w:r>
      <w:r w:rsidR="009837F9" w:rsidRPr="009837F9">
        <w:t xml:space="preserve">ealiseren van een economisch en duurzaam bouwproces door significante verbeteringen (&gt;20%) te initiëren </w:t>
      </w:r>
      <w:r w:rsidR="009837F9">
        <w:t>met behulp van</w:t>
      </w:r>
      <w:r w:rsidR="009837F9" w:rsidRPr="009837F9">
        <w:t xml:space="preserve"> procesinnovaties. Dit kan alleen bereikt worden door structurele en systematische aanpak van alle partijen in de keten. Dit zijn opdrachtgevers, aannemers, producenten, handelaren en transporteur</w:t>
      </w:r>
      <w:r w:rsidR="006A5C01">
        <w:t>s</w:t>
      </w:r>
      <w:r w:rsidR="009837F9" w:rsidRPr="009837F9">
        <w:t>. Dit effect wordt bereikt als partijen in de keten hun ambities met elkaar afstemmen, processen en werkwijzen integreren en gedragsverandering stimuleren en waarderen.</w:t>
      </w:r>
      <w:r w:rsidR="00B81CF4">
        <w:t xml:space="preserve"> De deal heeft 4 werkpak</w:t>
      </w:r>
      <w:r w:rsidR="006A5C01">
        <w:t>k</w:t>
      </w:r>
      <w:r w:rsidR="00B81CF4">
        <w:t>etten waaraan u kunt deelnemen: Logistiek een goede plaats geven in de uitvraag door opdrachtgevers, Logistiek in de uitvraag en inkoop naar opvolgende partijen, Logistiek en BIM en het praktisch inzetbaar m</w:t>
      </w:r>
      <w:r w:rsidR="00E779E1">
        <w:t>aken van bouwlogistiek voor MKB.</w:t>
      </w:r>
      <w:bookmarkStart w:id="0" w:name="_GoBack"/>
      <w:bookmarkEnd w:id="0"/>
    </w:p>
    <w:p w:rsidR="00263834" w:rsidRPr="00263834" w:rsidRDefault="00263834">
      <w:r>
        <w:t xml:space="preserve">Met dit formulier kunt u zich aanmelden om mee te doen in deze Green Deal. </w:t>
      </w:r>
    </w:p>
    <w:p w:rsidR="009278AD" w:rsidRPr="009278AD" w:rsidRDefault="009278AD">
      <w:pPr>
        <w:rPr>
          <w:b/>
        </w:rPr>
      </w:pPr>
      <w:r>
        <w:rPr>
          <w:b/>
        </w:rPr>
        <w:t>Contactgegevens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43"/>
        <w:gridCol w:w="6345"/>
      </w:tblGrid>
      <w:tr w:rsidR="00E54E5E" w:rsidTr="009E4A34">
        <w:tc>
          <w:tcPr>
            <w:tcW w:w="2943" w:type="dxa"/>
            <w:shd w:val="clear" w:color="auto" w:fill="C2D69B" w:themeFill="accent3" w:themeFillTint="99"/>
          </w:tcPr>
          <w:p w:rsidR="00E54E5E" w:rsidRPr="00E54E5E" w:rsidRDefault="00E54E5E">
            <w:r w:rsidRPr="00E54E5E">
              <w:t>Naam organisatie</w:t>
            </w:r>
          </w:p>
        </w:tc>
        <w:tc>
          <w:tcPr>
            <w:tcW w:w="6345" w:type="dxa"/>
          </w:tcPr>
          <w:p w:rsidR="00E54E5E" w:rsidRDefault="00E54E5E"/>
        </w:tc>
      </w:tr>
      <w:tr w:rsidR="009E4A34" w:rsidTr="009E4A34">
        <w:tc>
          <w:tcPr>
            <w:tcW w:w="2943" w:type="dxa"/>
            <w:shd w:val="clear" w:color="auto" w:fill="C2D69B" w:themeFill="accent3" w:themeFillTint="99"/>
          </w:tcPr>
          <w:p w:rsidR="009E4A34" w:rsidRPr="00E54E5E" w:rsidRDefault="009E4A34">
            <w:r>
              <w:t>Ondertekenaar Green Deal</w:t>
            </w:r>
          </w:p>
        </w:tc>
        <w:tc>
          <w:tcPr>
            <w:tcW w:w="6345" w:type="dxa"/>
          </w:tcPr>
          <w:p w:rsidR="009E4A34" w:rsidRDefault="009E4A34"/>
        </w:tc>
      </w:tr>
      <w:tr w:rsidR="00E54E5E" w:rsidTr="009E4A34">
        <w:tc>
          <w:tcPr>
            <w:tcW w:w="2943" w:type="dxa"/>
            <w:shd w:val="clear" w:color="auto" w:fill="C2D69B" w:themeFill="accent3" w:themeFillTint="99"/>
          </w:tcPr>
          <w:p w:rsidR="00E54E5E" w:rsidRPr="00E54E5E" w:rsidRDefault="009E4A34">
            <w:r>
              <w:t>Verantwoordelijke Green Deal</w:t>
            </w:r>
          </w:p>
        </w:tc>
        <w:tc>
          <w:tcPr>
            <w:tcW w:w="6345" w:type="dxa"/>
          </w:tcPr>
          <w:p w:rsidR="00E54E5E" w:rsidRDefault="00E54E5E"/>
        </w:tc>
      </w:tr>
      <w:tr w:rsidR="009278AD" w:rsidTr="009E4A34">
        <w:tc>
          <w:tcPr>
            <w:tcW w:w="2943" w:type="dxa"/>
            <w:shd w:val="clear" w:color="auto" w:fill="C2D69B" w:themeFill="accent3" w:themeFillTint="99"/>
          </w:tcPr>
          <w:p w:rsidR="009278AD" w:rsidRPr="00E54E5E" w:rsidRDefault="009278AD">
            <w:r>
              <w:t>Telefoonnummer</w:t>
            </w:r>
          </w:p>
        </w:tc>
        <w:tc>
          <w:tcPr>
            <w:tcW w:w="6345" w:type="dxa"/>
          </w:tcPr>
          <w:p w:rsidR="009278AD" w:rsidRDefault="009278AD"/>
        </w:tc>
      </w:tr>
      <w:tr w:rsidR="009278AD" w:rsidTr="009E4A34">
        <w:tc>
          <w:tcPr>
            <w:tcW w:w="2943" w:type="dxa"/>
            <w:shd w:val="clear" w:color="auto" w:fill="C2D69B" w:themeFill="accent3" w:themeFillTint="99"/>
          </w:tcPr>
          <w:p w:rsidR="009278AD" w:rsidRDefault="009278AD">
            <w:r>
              <w:t>E-mailadres</w:t>
            </w:r>
          </w:p>
        </w:tc>
        <w:tc>
          <w:tcPr>
            <w:tcW w:w="6345" w:type="dxa"/>
          </w:tcPr>
          <w:p w:rsidR="009278AD" w:rsidRDefault="009278AD"/>
        </w:tc>
      </w:tr>
    </w:tbl>
    <w:p w:rsidR="00E54E5E" w:rsidRDefault="00E54E5E"/>
    <w:p w:rsidR="009278AD" w:rsidRPr="009278AD" w:rsidRDefault="00683C55">
      <w:pPr>
        <w:rPr>
          <w:b/>
        </w:rPr>
      </w:pPr>
      <w:r>
        <w:rPr>
          <w:b/>
        </w:rPr>
        <w:t>Invulling Green Deal Duurzame Logistiek in de Bouw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61"/>
        <w:gridCol w:w="5318"/>
        <w:gridCol w:w="1809"/>
      </w:tblGrid>
      <w:tr w:rsidR="009278AD" w:rsidTr="002D0391">
        <w:tc>
          <w:tcPr>
            <w:tcW w:w="2161" w:type="dxa"/>
            <w:shd w:val="clear" w:color="auto" w:fill="C2D69B" w:themeFill="accent3" w:themeFillTint="99"/>
          </w:tcPr>
          <w:p w:rsidR="009278AD" w:rsidRPr="00E54E5E" w:rsidRDefault="00263834" w:rsidP="009837F9">
            <w:r>
              <w:t xml:space="preserve">Eigen </w:t>
            </w:r>
            <w:r w:rsidR="009837F9">
              <w:t>a</w:t>
            </w:r>
            <w:r w:rsidR="009278AD">
              <w:t>mbitie bouwlogistiek</w:t>
            </w:r>
          </w:p>
        </w:tc>
        <w:tc>
          <w:tcPr>
            <w:tcW w:w="7127" w:type="dxa"/>
            <w:gridSpan w:val="2"/>
          </w:tcPr>
          <w:p w:rsidR="009278AD" w:rsidRDefault="009278AD" w:rsidP="002D0391"/>
        </w:tc>
      </w:tr>
      <w:tr w:rsidR="009278AD" w:rsidTr="002D0391">
        <w:tc>
          <w:tcPr>
            <w:tcW w:w="2161" w:type="dxa"/>
            <w:shd w:val="clear" w:color="auto" w:fill="C2D69B" w:themeFill="accent3" w:themeFillTint="99"/>
          </w:tcPr>
          <w:p w:rsidR="009278AD" w:rsidRPr="00E54E5E" w:rsidRDefault="00263834" w:rsidP="009837F9">
            <w:r>
              <w:t xml:space="preserve">Eigen </w:t>
            </w:r>
            <w:r w:rsidR="009837F9">
              <w:t>d</w:t>
            </w:r>
            <w:r w:rsidR="009278AD">
              <w:t xml:space="preserve">oelen i.r.t. </w:t>
            </w:r>
            <w:r w:rsidR="00683C55">
              <w:t>GD DLB</w:t>
            </w:r>
          </w:p>
        </w:tc>
        <w:tc>
          <w:tcPr>
            <w:tcW w:w="7127" w:type="dxa"/>
            <w:gridSpan w:val="2"/>
            <w:tcBorders>
              <w:bottom w:val="single" w:sz="4" w:space="0" w:color="auto"/>
            </w:tcBorders>
          </w:tcPr>
          <w:p w:rsidR="009278AD" w:rsidRDefault="009278AD" w:rsidP="002D0391"/>
        </w:tc>
      </w:tr>
      <w:tr w:rsidR="00687764" w:rsidTr="002D0391">
        <w:tc>
          <w:tcPr>
            <w:tcW w:w="2161" w:type="dxa"/>
            <w:shd w:val="clear" w:color="auto" w:fill="C2D69B" w:themeFill="accent3" w:themeFillTint="99"/>
          </w:tcPr>
          <w:p w:rsidR="00687764" w:rsidRDefault="00263834" w:rsidP="009837F9">
            <w:r>
              <w:t xml:space="preserve">Eigen </w:t>
            </w:r>
            <w:r w:rsidR="009837F9">
              <w:t>a</w:t>
            </w:r>
            <w:r w:rsidR="00687764">
              <w:t>cties i.h.k.v. DLB</w:t>
            </w:r>
          </w:p>
        </w:tc>
        <w:tc>
          <w:tcPr>
            <w:tcW w:w="7127" w:type="dxa"/>
            <w:gridSpan w:val="2"/>
            <w:tcBorders>
              <w:bottom w:val="single" w:sz="4" w:space="0" w:color="auto"/>
            </w:tcBorders>
          </w:tcPr>
          <w:p w:rsidR="00687764" w:rsidRDefault="00687764" w:rsidP="002D0391"/>
        </w:tc>
      </w:tr>
      <w:tr w:rsidR="009278AD" w:rsidTr="002D0391">
        <w:tc>
          <w:tcPr>
            <w:tcW w:w="2161" w:type="dxa"/>
            <w:shd w:val="clear" w:color="auto" w:fill="C2D69B" w:themeFill="accent3" w:themeFillTint="99"/>
          </w:tcPr>
          <w:p w:rsidR="009278AD" w:rsidRPr="00E54E5E" w:rsidRDefault="009278AD" w:rsidP="002D0391">
            <w:r>
              <w:t xml:space="preserve">Wijze van </w:t>
            </w:r>
            <w:r w:rsidR="00263834">
              <w:t xml:space="preserve">extern </w:t>
            </w:r>
            <w:r>
              <w:t>kennis delen</w:t>
            </w:r>
            <w:r w:rsidR="00263834">
              <w:t xml:space="preserve"> (bv productbladen)</w:t>
            </w:r>
          </w:p>
        </w:tc>
        <w:tc>
          <w:tcPr>
            <w:tcW w:w="7127" w:type="dxa"/>
            <w:gridSpan w:val="2"/>
            <w:tcBorders>
              <w:bottom w:val="single" w:sz="4" w:space="0" w:color="auto"/>
            </w:tcBorders>
          </w:tcPr>
          <w:p w:rsidR="009278AD" w:rsidRDefault="009278AD" w:rsidP="002D0391"/>
        </w:tc>
      </w:tr>
      <w:tr w:rsidR="009278AD" w:rsidTr="002D0391">
        <w:tc>
          <w:tcPr>
            <w:tcW w:w="2161" w:type="dxa"/>
            <w:shd w:val="clear" w:color="auto" w:fill="C2D69B" w:themeFill="accent3" w:themeFillTint="99"/>
          </w:tcPr>
          <w:p w:rsidR="009278AD" w:rsidRDefault="009278AD" w:rsidP="002D0391">
            <w:r>
              <w:t>Bijdrage in betrekken nieuwe organisaties</w:t>
            </w:r>
          </w:p>
        </w:tc>
        <w:tc>
          <w:tcPr>
            <w:tcW w:w="7127" w:type="dxa"/>
            <w:gridSpan w:val="2"/>
            <w:tcBorders>
              <w:bottom w:val="single" w:sz="4" w:space="0" w:color="auto"/>
            </w:tcBorders>
          </w:tcPr>
          <w:p w:rsidR="009278AD" w:rsidRDefault="009278AD" w:rsidP="002D0391"/>
        </w:tc>
      </w:tr>
      <w:tr w:rsidR="009278AD" w:rsidTr="002D0391">
        <w:tc>
          <w:tcPr>
            <w:tcW w:w="2161" w:type="dxa"/>
            <w:shd w:val="clear" w:color="auto" w:fill="C2D69B" w:themeFill="accent3" w:themeFillTint="99"/>
          </w:tcPr>
          <w:p w:rsidR="009278AD" w:rsidRDefault="009278AD" w:rsidP="002D0391">
            <w:r>
              <w:t xml:space="preserve">Aanhaken bij </w:t>
            </w:r>
            <w:r w:rsidR="00263834">
              <w:t>GD-</w:t>
            </w:r>
            <w:r w:rsidR="00FF2F96">
              <w:t>actiegroepen</w:t>
            </w:r>
          </w:p>
          <w:p w:rsidR="009278AD" w:rsidRDefault="009278AD" w:rsidP="002D0391">
            <w:r w:rsidRPr="009278AD">
              <w:rPr>
                <w:sz w:val="16"/>
                <w:szCs w:val="16"/>
              </w:rPr>
              <w:t>(doorhalen wat n.v.t. is)</w:t>
            </w:r>
          </w:p>
        </w:tc>
        <w:tc>
          <w:tcPr>
            <w:tcW w:w="7127" w:type="dxa"/>
            <w:gridSpan w:val="2"/>
            <w:tcBorders>
              <w:bottom w:val="single" w:sz="4" w:space="0" w:color="auto"/>
            </w:tcBorders>
          </w:tcPr>
          <w:p w:rsidR="00B81CF4" w:rsidRDefault="00B81CF4" w:rsidP="009278AD">
            <w:pPr>
              <w:pStyle w:val="Lijstalinea"/>
              <w:numPr>
                <w:ilvl w:val="0"/>
                <w:numId w:val="1"/>
              </w:numPr>
            </w:pPr>
            <w:r>
              <w:t>Logistiek in de uitvraag door opdrachtgevers</w:t>
            </w:r>
          </w:p>
          <w:p w:rsidR="009278AD" w:rsidRDefault="00B81CF4" w:rsidP="009278AD">
            <w:pPr>
              <w:pStyle w:val="Lijstalinea"/>
              <w:numPr>
                <w:ilvl w:val="0"/>
                <w:numId w:val="1"/>
              </w:numPr>
            </w:pPr>
            <w:r>
              <w:t>Logistiek in de inkoop naar de volgende schakel (uitvraag van de uitvraag)</w:t>
            </w:r>
          </w:p>
          <w:p w:rsidR="009278AD" w:rsidRDefault="009278AD" w:rsidP="009278AD">
            <w:pPr>
              <w:pStyle w:val="Lijstalinea"/>
              <w:numPr>
                <w:ilvl w:val="0"/>
                <w:numId w:val="1"/>
              </w:numPr>
            </w:pPr>
            <w:r>
              <w:t>MKB</w:t>
            </w:r>
            <w:r w:rsidR="00736694">
              <w:t xml:space="preserve"> </w:t>
            </w:r>
          </w:p>
          <w:p w:rsidR="009278AD" w:rsidRDefault="009278AD" w:rsidP="009278AD">
            <w:pPr>
              <w:pStyle w:val="Lijstalinea"/>
              <w:numPr>
                <w:ilvl w:val="0"/>
                <w:numId w:val="1"/>
              </w:numPr>
            </w:pPr>
            <w:r>
              <w:t>BIM</w:t>
            </w:r>
          </w:p>
        </w:tc>
      </w:tr>
      <w:tr w:rsidR="009278AD" w:rsidRPr="00E54E5E" w:rsidTr="002D0391">
        <w:tc>
          <w:tcPr>
            <w:tcW w:w="2161" w:type="dxa"/>
            <w:shd w:val="clear" w:color="auto" w:fill="C2D69B" w:themeFill="accent3" w:themeFillTint="99"/>
          </w:tcPr>
          <w:p w:rsidR="009278AD" w:rsidRPr="00E54E5E" w:rsidRDefault="009278AD" w:rsidP="00EB5816">
            <w:r w:rsidRPr="00E54E5E">
              <w:t>Projecten</w:t>
            </w:r>
            <w:r w:rsidR="00EB5816">
              <w:t xml:space="preserve"> t.b.v. DLB</w:t>
            </w:r>
          </w:p>
        </w:tc>
        <w:tc>
          <w:tcPr>
            <w:tcW w:w="5318" w:type="dxa"/>
            <w:shd w:val="clear" w:color="auto" w:fill="C2D69B" w:themeFill="accent3" w:themeFillTint="99"/>
          </w:tcPr>
          <w:p w:rsidR="009278AD" w:rsidRPr="00E54E5E" w:rsidRDefault="009278AD" w:rsidP="002D0391">
            <w:r w:rsidRPr="00E54E5E">
              <w:t>Toelichting</w:t>
            </w:r>
          </w:p>
        </w:tc>
        <w:tc>
          <w:tcPr>
            <w:tcW w:w="1809" w:type="dxa"/>
            <w:shd w:val="clear" w:color="auto" w:fill="C2D69B" w:themeFill="accent3" w:themeFillTint="99"/>
          </w:tcPr>
          <w:p w:rsidR="009278AD" w:rsidRPr="00E54E5E" w:rsidRDefault="009278AD" w:rsidP="002D0391">
            <w:r w:rsidRPr="00E54E5E">
              <w:t>Looptijd/planning</w:t>
            </w:r>
          </w:p>
        </w:tc>
      </w:tr>
      <w:tr w:rsidR="009278AD" w:rsidTr="002D0391">
        <w:tc>
          <w:tcPr>
            <w:tcW w:w="2161" w:type="dxa"/>
          </w:tcPr>
          <w:p w:rsidR="009278AD" w:rsidRDefault="009278AD" w:rsidP="002D0391"/>
        </w:tc>
        <w:tc>
          <w:tcPr>
            <w:tcW w:w="5318" w:type="dxa"/>
          </w:tcPr>
          <w:p w:rsidR="009278AD" w:rsidRDefault="009278AD" w:rsidP="002D0391"/>
        </w:tc>
        <w:tc>
          <w:tcPr>
            <w:tcW w:w="1809" w:type="dxa"/>
          </w:tcPr>
          <w:p w:rsidR="009278AD" w:rsidRDefault="009278AD" w:rsidP="002D0391"/>
        </w:tc>
      </w:tr>
      <w:tr w:rsidR="009278AD" w:rsidTr="002D0391">
        <w:tc>
          <w:tcPr>
            <w:tcW w:w="2161" w:type="dxa"/>
          </w:tcPr>
          <w:p w:rsidR="009278AD" w:rsidRDefault="009278AD" w:rsidP="002D0391"/>
        </w:tc>
        <w:tc>
          <w:tcPr>
            <w:tcW w:w="5318" w:type="dxa"/>
          </w:tcPr>
          <w:p w:rsidR="009278AD" w:rsidRDefault="009278AD" w:rsidP="002D0391"/>
        </w:tc>
        <w:tc>
          <w:tcPr>
            <w:tcW w:w="1809" w:type="dxa"/>
          </w:tcPr>
          <w:p w:rsidR="009278AD" w:rsidRDefault="009278AD" w:rsidP="002D0391"/>
        </w:tc>
      </w:tr>
      <w:tr w:rsidR="009278AD" w:rsidTr="002D0391">
        <w:tc>
          <w:tcPr>
            <w:tcW w:w="2161" w:type="dxa"/>
          </w:tcPr>
          <w:p w:rsidR="009278AD" w:rsidRDefault="009278AD" w:rsidP="002D0391"/>
        </w:tc>
        <w:tc>
          <w:tcPr>
            <w:tcW w:w="5318" w:type="dxa"/>
          </w:tcPr>
          <w:p w:rsidR="009278AD" w:rsidRDefault="009278AD" w:rsidP="002D0391"/>
        </w:tc>
        <w:tc>
          <w:tcPr>
            <w:tcW w:w="1809" w:type="dxa"/>
          </w:tcPr>
          <w:p w:rsidR="009278AD" w:rsidRDefault="009278AD" w:rsidP="002D0391"/>
        </w:tc>
      </w:tr>
      <w:tr w:rsidR="00683C55" w:rsidTr="002D0391">
        <w:tc>
          <w:tcPr>
            <w:tcW w:w="2161" w:type="dxa"/>
          </w:tcPr>
          <w:p w:rsidR="00683C55" w:rsidRDefault="00683C55" w:rsidP="002D0391"/>
        </w:tc>
        <w:tc>
          <w:tcPr>
            <w:tcW w:w="5318" w:type="dxa"/>
          </w:tcPr>
          <w:p w:rsidR="00683C55" w:rsidRDefault="00683C55" w:rsidP="002D0391"/>
        </w:tc>
        <w:tc>
          <w:tcPr>
            <w:tcW w:w="1809" w:type="dxa"/>
          </w:tcPr>
          <w:p w:rsidR="00683C55" w:rsidRDefault="00683C55" w:rsidP="002D0391"/>
        </w:tc>
      </w:tr>
      <w:tr w:rsidR="00683C55" w:rsidTr="002D0391">
        <w:tc>
          <w:tcPr>
            <w:tcW w:w="2161" w:type="dxa"/>
          </w:tcPr>
          <w:p w:rsidR="00683C55" w:rsidRDefault="00683C55" w:rsidP="002D0391"/>
        </w:tc>
        <w:tc>
          <w:tcPr>
            <w:tcW w:w="5318" w:type="dxa"/>
          </w:tcPr>
          <w:p w:rsidR="00683C55" w:rsidRDefault="00683C55" w:rsidP="002D0391"/>
        </w:tc>
        <w:tc>
          <w:tcPr>
            <w:tcW w:w="1809" w:type="dxa"/>
          </w:tcPr>
          <w:p w:rsidR="00683C55" w:rsidRDefault="00683C55" w:rsidP="002D0391"/>
        </w:tc>
      </w:tr>
    </w:tbl>
    <w:p w:rsidR="00E54E5E" w:rsidRDefault="00E54E5E"/>
    <w:p w:rsidR="00263834" w:rsidRDefault="00263834">
      <w:r>
        <w:t>Opmerkingen:</w:t>
      </w:r>
    </w:p>
    <w:p w:rsidR="00263834" w:rsidRDefault="00263834"/>
    <w:sectPr w:rsidR="0026383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855" w:rsidRDefault="007C7855" w:rsidP="00FF2F96">
      <w:pPr>
        <w:spacing w:after="0" w:line="240" w:lineRule="auto"/>
      </w:pPr>
      <w:r>
        <w:separator/>
      </w:r>
    </w:p>
  </w:endnote>
  <w:endnote w:type="continuationSeparator" w:id="0">
    <w:p w:rsidR="007C7855" w:rsidRDefault="007C7855" w:rsidP="00FF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855" w:rsidRDefault="007C7855" w:rsidP="00FF2F96">
      <w:pPr>
        <w:spacing w:after="0" w:line="240" w:lineRule="auto"/>
      </w:pPr>
      <w:r>
        <w:separator/>
      </w:r>
    </w:p>
  </w:footnote>
  <w:footnote w:type="continuationSeparator" w:id="0">
    <w:p w:rsidR="007C7855" w:rsidRDefault="007C7855" w:rsidP="00FF2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F96" w:rsidRDefault="00FF2F96" w:rsidP="00FF2F96">
    <w:pPr>
      <w:pStyle w:val="Koptekst"/>
      <w:jc w:val="right"/>
    </w:pPr>
    <w:r>
      <w:rPr>
        <w:noProof/>
        <w:lang w:eastAsia="nl-NL"/>
      </w:rPr>
      <w:drawing>
        <wp:inline distT="0" distB="0" distL="0" distR="0">
          <wp:extent cx="1587500" cy="402167"/>
          <wp:effectExtent l="0" t="0" r="0" b="0"/>
          <wp:docPr id="1" name="Afbeelding 1" descr="http://www.logistiekindebouw.nl/sites/default/files/logo-logistiekindebouw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logistiekindebouw.nl/sites/default/files/logo-logistiekindebouw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797" cy="404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B642A"/>
    <w:multiLevelType w:val="hybridMultilevel"/>
    <w:tmpl w:val="C2827E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E5E"/>
    <w:rsid w:val="0015683C"/>
    <w:rsid w:val="00263834"/>
    <w:rsid w:val="0054536B"/>
    <w:rsid w:val="0055542B"/>
    <w:rsid w:val="005E6A72"/>
    <w:rsid w:val="00615D3C"/>
    <w:rsid w:val="00683C55"/>
    <w:rsid w:val="00687764"/>
    <w:rsid w:val="006A5C01"/>
    <w:rsid w:val="00724D0A"/>
    <w:rsid w:val="00736694"/>
    <w:rsid w:val="007C7855"/>
    <w:rsid w:val="008D2ACA"/>
    <w:rsid w:val="009278AD"/>
    <w:rsid w:val="009837F9"/>
    <w:rsid w:val="009E4A34"/>
    <w:rsid w:val="00B3199E"/>
    <w:rsid w:val="00B81CF4"/>
    <w:rsid w:val="00DE47CB"/>
    <w:rsid w:val="00E54E5E"/>
    <w:rsid w:val="00E779E1"/>
    <w:rsid w:val="00EB5816"/>
    <w:rsid w:val="00F060A8"/>
    <w:rsid w:val="00F32936"/>
    <w:rsid w:val="00FF2F96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5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278A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F2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2F96"/>
  </w:style>
  <w:style w:type="paragraph" w:styleId="Voettekst">
    <w:name w:val="footer"/>
    <w:basedOn w:val="Standaard"/>
    <w:link w:val="VoettekstChar"/>
    <w:uiPriority w:val="99"/>
    <w:unhideWhenUsed/>
    <w:rsid w:val="00FF2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2F96"/>
  </w:style>
  <w:style w:type="paragraph" w:styleId="Ballontekst">
    <w:name w:val="Balloon Text"/>
    <w:basedOn w:val="Standaard"/>
    <w:link w:val="BallontekstChar"/>
    <w:uiPriority w:val="99"/>
    <w:semiHidden/>
    <w:unhideWhenUsed/>
    <w:rsid w:val="00FF2F96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2F96"/>
    <w:rPr>
      <w:rFonts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5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278A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FF2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2F96"/>
  </w:style>
  <w:style w:type="paragraph" w:styleId="Voettekst">
    <w:name w:val="footer"/>
    <w:basedOn w:val="Standaard"/>
    <w:link w:val="VoettekstChar"/>
    <w:uiPriority w:val="99"/>
    <w:unhideWhenUsed/>
    <w:rsid w:val="00FF2F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2F96"/>
  </w:style>
  <w:style w:type="paragraph" w:styleId="Ballontekst">
    <w:name w:val="Balloon Text"/>
    <w:basedOn w:val="Standaard"/>
    <w:link w:val="BallontekstChar"/>
    <w:uiPriority w:val="99"/>
    <w:semiHidden/>
    <w:unhideWhenUsed/>
    <w:rsid w:val="00FF2F96"/>
    <w:pPr>
      <w:spacing w:after="0" w:line="240" w:lineRule="auto"/>
    </w:pPr>
    <w:rPr>
      <w:rFonts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2F96"/>
    <w:rPr>
      <w:rFonts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jeroen</dc:creator>
  <cp:lastModifiedBy>jeroen</cp:lastModifiedBy>
  <cp:revision>3</cp:revision>
  <dcterms:created xsi:type="dcterms:W3CDTF">2018-03-07T08:09:00Z</dcterms:created>
  <dcterms:modified xsi:type="dcterms:W3CDTF">2018-03-07T08:09:00Z</dcterms:modified>
</cp:coreProperties>
</file>